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3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825500" cy="876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432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Ministério da Educação</w:t>
        <w:br w:type="textWrapping"/>
        <w:t xml:space="preserve">Secretaria de Educação Profissional e Tecnológica</w:t>
        <w:br w:type="textWrapping"/>
        <w:t xml:space="preserve">Instituto Federal de Educação Ciência e Tecnologia de Mato Grosso</w:t>
      </w:r>
    </w:p>
    <w:p w:rsidR="00000000" w:rsidDel="00000000" w:rsidP="00000000" w:rsidRDefault="00000000" w:rsidRPr="00000000" w14:paraId="00000003">
      <w:pPr>
        <w:spacing w:line="43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ANEXO I</w:t>
      </w:r>
    </w:p>
    <w:p w:rsidR="00000000" w:rsidDel="00000000" w:rsidP="00000000" w:rsidRDefault="00000000" w:rsidRPr="00000000" w14:paraId="00000004">
      <w:pPr>
        <w:spacing w:line="43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PONTUAÇÃO DECLARADA </w:t>
      </w:r>
    </w:p>
    <w:p w:rsidR="00000000" w:rsidDel="00000000" w:rsidP="00000000" w:rsidRDefault="00000000" w:rsidRPr="00000000" w14:paraId="00000005">
      <w:pPr>
        <w:spacing w:after="240" w:before="24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_____________________________________________________________</w:t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24.2994023337445"/>
        <w:gridCol w:w="4512.755905511812"/>
        <w:gridCol w:w="1970.9325490940141"/>
        <w:gridCol w:w="1617.523954084053"/>
        <w:tblGridChange w:id="0">
          <w:tblGrid>
            <w:gridCol w:w="924.2994023337445"/>
            <w:gridCol w:w="4512.755905511812"/>
            <w:gridCol w:w="1970.9325490940141"/>
            <w:gridCol w:w="1617.523954084053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Declarada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de Serviço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Status do curso de Pós Graduação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20 pontos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31.2" w:lineRule="auto"/>
              <w:ind w:left="-28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Participação como membro de comissões, grupos de trabalho ou outros tipos de portarias publicadas pelo IFMT (1 ponto por atividade comprovada, limitada a 10 atividades).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Participação em Eventos/Projetos de Ensino, Pesquisa e Extensão  (1 ponto por atividade comprovada, limitada a 10 atividades).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Total: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2cpMozQsyzP5oBd9gaskpWF5g==">CgMxLjA4AHIhMU1MQ3JucXpUVldFUFJWWnVtRDRIVlcxNWpTV0hvU3FI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